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老君山追梦谷二日游【特价】行程单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河南17267095707S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世界地质公园，国家AAAAA级景区，2022抖音排名第一最想去的地方。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追梦谷景区
                <w:br/>
              </w:t>
            </w:r>
          </w:p>
          <w:p>
            <w:pPr>
              <w:pStyle w:val="indent"/>
            </w:pPr>
            <w:r>
              <w:rPr>
                <w:rFonts w:ascii="微软雅黑" w:hAnsi="微软雅黑" w:eastAsia="微软雅黑" w:cs="微软雅黑"/>
                <w:color w:val="000000"/>
                <w:sz w:val="20"/>
                <w:szCs w:val="20"/>
              </w:rPr>
              <w:t xml:space="preserve">
                早指定点集合乘车前往5AAAAA级景区老君山景区--- (老子李耳归隐修炼之地)，参观峡谷风光-----追梦谷景区（游览时间约为2小时）:观茂林修竹、小桥流水、祈福园、老龙窝、葫芦潭、万寿石,落差150米的龙君瀑布。追梦谷是一条人迹罕见的大峡谷，十里长峡，郁郁葱葱，奇山秀水，飞瀑流泉，浅溪深潭，怪石幽谷，像是一位大家闺秀，有一种藏在深山人未知的感觉。先秦时期著名思想家、哲学家东周王朝守藏史又称柱下史李耳西出函谷关到茫茫伏牛山腹地寻找归隐之地，就是从这里开始，一步步跋山涉水，最终成就了千古之师，道教始祖。晚餐自理后安排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景区快捷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老君山
                <w:br/>
              </w:t>
            </w:r>
          </w:p>
          <w:p>
            <w:pPr>
              <w:pStyle w:val="indent"/>
            </w:pPr>
            <w:r>
              <w:rPr>
                <w:rFonts w:ascii="微软雅黑" w:hAnsi="微软雅黑" w:eastAsia="微软雅黑" w:cs="微软雅黑"/>
                <w:color w:val="000000"/>
                <w:sz w:val="20"/>
                <w:szCs w:val="20"/>
              </w:rPr>
              <w:t xml:space="preserve">
                早餐后乘车前往老君山山顶自然风光精华区--乘坐号称"亚洲第一索"的奥地利进口多贝玛亚8人座豪华式吊箱缆车，直达中天门（游览时间约为5小时）。后徒步游览舍身崖、南天门、聚仙宫、倚天剑、仙人桥、老君庙、玉皇顶、马鬃岭等景点。参观世界范围内规模最大的花岗岩峰林奇观！下山之前可体验老君山的高空漂流，惊险又刺激。浏览结束后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2、门票：门票自理
                <w:br/>
                3、住宿：景区/市区快捷
                <w:br/>
                4、用餐：一早餐
                <w:br/>
                5、保险：旅行社责任险，个人旅游意外险；（如有意外，客人先行垫付，以保险公司实际赔偿为准）。
                <w:br/>
                6、导游：全程导游服务
                <w:br/>
                7、在景点不减少的情况下，导游可以对行程进行调整。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1.亚洲一号索道中灵索道往返票+门票 180元/人（必消）60岁以上免门票自理130/人（必消）
                <w:br/>
                2.峰林索道往返票80元/人 （自愿消费）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1、因人力不可抗拒的因素，产生的额外费用游客自理。
                <w:br/>
                2、在不减少景点的情况下，遇特殊情况在客人同意前提下导游可对行程作出调整。
                <w:br/>
                3、以上报价如遇政策性调价，以实际产生价格为准。
                <w:br/>
                4、儿童是指1.4米以下，含全程车费、导服及责任险，其余门票、小交通、床位等不含，产生费用游客自理。此行程为免门票特价活动，任何证件不再享受退费。
                <w:br/>
                5、景区提倡环保不提供一次性洗漱用品；游山玩水请备好外套、干粮、水杯、相机等常用物品及常用药品。
                <w:br/>
                6、景区内有可能遇到人多排队，游览及返程时间以实际情况为准，请游客耐心等待并谅解。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1、因人力不可抗拒的因素，产生的额外费用游客自理。
                <w:br/>
                2、在不减少景点的情况下，遇特殊情况在客人同意前提下导游可对行程作出调整。
                <w:br/>
                3、以上报价如遇政策性调价，以实际产生价格为准。
                <w:br/>
                4、儿童是指1.4米以下，含全程车费、导服及责任险，其余门票、小交通、床位等不含，产生费用游客自理。此行程为免门票特价活动，任何证件不再享受退费。
                <w:br/>
                5、景区提倡环保不提供一次性洗漱用品；游山玩水请备好外套、干粮、水杯、相机等常用物品及常用药品。
                <w:br/>
                6、景区内有可能遇到人多排队，游览及返程时间以实际情况为准，请游客耐心等待并谅解。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半免不退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2025-07-16T23:14:23+08:00</dcterms:created>
  <dcterms:modified xsi:type="dcterms:W3CDTF">2025-07-16T23:14:23+08:00</dcterms:modified>
</cp:coreProperties>
</file>

<file path=docProps/custom.xml><?xml version="1.0" encoding="utf-8"?>
<Properties xmlns="http://schemas.openxmlformats.org/officeDocument/2006/custom-properties" xmlns:vt="http://schemas.openxmlformats.org/officeDocument/2006/docPropsVTypes"/>
</file>